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52440" w14:textId="291C7DBF" w:rsidR="006A6E9A" w:rsidRPr="00481957" w:rsidRDefault="006A6E9A" w:rsidP="006A6E9A">
      <w:pPr>
        <w:jc w:val="center"/>
        <w:rPr>
          <w:b/>
          <w:bCs/>
          <w:sz w:val="48"/>
          <w:szCs w:val="48"/>
        </w:rPr>
      </w:pPr>
      <w:r w:rsidRPr="00481957">
        <w:rPr>
          <w:b/>
          <w:bCs/>
          <w:sz w:val="48"/>
          <w:szCs w:val="48"/>
        </w:rPr>
        <w:t>Q &amp; A</w:t>
      </w:r>
    </w:p>
    <w:p w14:paraId="0D41B5FE" w14:textId="4E658E5F" w:rsidR="0074025C" w:rsidRPr="00481957" w:rsidRDefault="006A6E9A" w:rsidP="006A6E9A">
      <w:pPr>
        <w:jc w:val="center"/>
        <w:rPr>
          <w:b/>
          <w:bCs/>
          <w:sz w:val="48"/>
          <w:szCs w:val="48"/>
        </w:rPr>
      </w:pPr>
      <w:r w:rsidRPr="00481957">
        <w:rPr>
          <w:b/>
          <w:bCs/>
          <w:sz w:val="48"/>
          <w:szCs w:val="48"/>
        </w:rPr>
        <w:t>8</w:t>
      </w:r>
      <w:r w:rsidR="003426F4">
        <w:rPr>
          <w:b/>
          <w:bCs/>
          <w:sz w:val="48"/>
          <w:szCs w:val="48"/>
        </w:rPr>
        <w:t>-</w:t>
      </w:r>
      <w:r w:rsidRPr="00481957">
        <w:rPr>
          <w:b/>
          <w:bCs/>
          <w:sz w:val="48"/>
          <w:szCs w:val="48"/>
        </w:rPr>
        <w:t>timers regel ved D-L-E stevner</w:t>
      </w:r>
    </w:p>
    <w:p w14:paraId="52A63EBA" w14:textId="77777777" w:rsidR="006A6E9A" w:rsidRPr="004F60D8" w:rsidRDefault="006A6E9A" w:rsidP="006A6E9A">
      <w:pPr>
        <w:jc w:val="center"/>
        <w:rPr>
          <w:sz w:val="24"/>
          <w:szCs w:val="24"/>
        </w:rPr>
      </w:pPr>
    </w:p>
    <w:p w14:paraId="2D707568" w14:textId="63E5BBD3" w:rsidR="00C463AF" w:rsidRPr="004F60D8" w:rsidRDefault="00C463AF" w:rsidP="00C463AF">
      <w:pPr>
        <w:rPr>
          <w:b/>
          <w:bCs/>
          <w:sz w:val="28"/>
          <w:szCs w:val="28"/>
        </w:rPr>
      </w:pPr>
      <w:r w:rsidRPr="004F60D8">
        <w:rPr>
          <w:b/>
          <w:bCs/>
          <w:sz w:val="28"/>
          <w:szCs w:val="28"/>
        </w:rPr>
        <w:t>Når trer 8-timers regelen i kraft?</w:t>
      </w:r>
    </w:p>
    <w:p w14:paraId="15E0E91C" w14:textId="6668F4A4" w:rsidR="00D455C8" w:rsidRPr="00D455C8" w:rsidRDefault="00D455C8" w:rsidP="00D455C8">
      <w:pPr>
        <w:rPr>
          <w:sz w:val="24"/>
          <w:szCs w:val="24"/>
        </w:rPr>
      </w:pPr>
      <w:r w:rsidRPr="00D455C8">
        <w:rPr>
          <w:sz w:val="24"/>
          <w:szCs w:val="24"/>
        </w:rPr>
        <w:t>8-timersregelen trer i kraft fra det tidspunktet teknisk personell (TP)</w:t>
      </w:r>
      <w:r w:rsidR="003321B5">
        <w:rPr>
          <w:sz w:val="24"/>
          <w:szCs w:val="24"/>
        </w:rPr>
        <w:t xml:space="preserve"> går</w:t>
      </w:r>
      <w:r w:rsidRPr="00D455C8">
        <w:rPr>
          <w:sz w:val="24"/>
          <w:szCs w:val="24"/>
        </w:rPr>
        <w:t xml:space="preserve"> aktivt inn i sin rolle på stevnedagen, og har vært aktiv eller bundet til stevneplassen i mer enn 8 timer samme dag.</w:t>
      </w:r>
    </w:p>
    <w:p w14:paraId="705B9A01" w14:textId="77777777" w:rsidR="00D455C8" w:rsidRPr="00D455C8" w:rsidRDefault="00D455C8" w:rsidP="00D455C8">
      <w:pPr>
        <w:rPr>
          <w:sz w:val="24"/>
          <w:szCs w:val="24"/>
        </w:rPr>
      </w:pPr>
      <w:r w:rsidRPr="00D455C8">
        <w:rPr>
          <w:b/>
          <w:bCs/>
          <w:sz w:val="24"/>
          <w:szCs w:val="24"/>
        </w:rPr>
        <w:t>Eksempel:</w:t>
      </w:r>
      <w:r w:rsidRPr="00D455C8">
        <w:rPr>
          <w:sz w:val="24"/>
          <w:szCs w:val="24"/>
        </w:rPr>
        <w:t xml:space="preserve"> Dersom en dressurdommer må oppholde seg på stevneplassen i 10 timer, på grunn av pålagte pauser og/eller klasseoppsett, har vedkommende krav på overtidstillegg.</w:t>
      </w:r>
    </w:p>
    <w:p w14:paraId="05301978" w14:textId="69CB9B59" w:rsidR="00D455C8" w:rsidRPr="00D455C8" w:rsidRDefault="00D455C8" w:rsidP="00D455C8">
      <w:pPr>
        <w:rPr>
          <w:sz w:val="24"/>
          <w:szCs w:val="24"/>
        </w:rPr>
      </w:pPr>
      <w:r w:rsidRPr="00D455C8">
        <w:rPr>
          <w:sz w:val="24"/>
          <w:szCs w:val="24"/>
        </w:rPr>
        <w:t>Teknisk personell kan starte sitt arbeid når de anser det nødvendig</w:t>
      </w:r>
      <w:r w:rsidR="002F163B">
        <w:rPr>
          <w:sz w:val="24"/>
          <w:szCs w:val="24"/>
        </w:rPr>
        <w:t xml:space="preserve"> ift. Sin rolle</w:t>
      </w:r>
      <w:r w:rsidRPr="00D455C8">
        <w:rPr>
          <w:sz w:val="24"/>
          <w:szCs w:val="24"/>
        </w:rPr>
        <w:t>, innenfor tidsrommet fra stevnets annonserte starttid og opptil én time før. Innenfor dette tidsrommet er det ikke nødvendig å avklare oppstartstidspunktet med arrangøren. Dersom teknisk personell ønsker å starte mer enn én time før stevnets annonserte starttid, må dette godkjennes av arrangøren i forkant av stevnet.</w:t>
      </w:r>
    </w:p>
    <w:p w14:paraId="214DC2DF" w14:textId="77777777" w:rsidR="00D455C8" w:rsidRPr="00D455C8" w:rsidRDefault="00D455C8" w:rsidP="00D455C8">
      <w:pPr>
        <w:rPr>
          <w:sz w:val="24"/>
          <w:szCs w:val="24"/>
        </w:rPr>
      </w:pPr>
      <w:r w:rsidRPr="00D455C8">
        <w:rPr>
          <w:b/>
          <w:bCs/>
          <w:sz w:val="24"/>
          <w:szCs w:val="24"/>
        </w:rPr>
        <w:t>Eksempel:</w:t>
      </w:r>
      <w:r w:rsidRPr="00D455C8">
        <w:rPr>
          <w:sz w:val="24"/>
          <w:szCs w:val="24"/>
        </w:rPr>
        <w:t xml:space="preserve"> Hvis stevnets annonserte starttid er kl. 09:00 og du er </w:t>
      </w:r>
      <w:r w:rsidRPr="00D455C8">
        <w:rPr>
          <w:sz w:val="24"/>
          <w:szCs w:val="24"/>
          <w:u w:val="single"/>
        </w:rPr>
        <w:t>aktiv i din rolle</w:t>
      </w:r>
      <w:r w:rsidRPr="00D455C8">
        <w:rPr>
          <w:sz w:val="24"/>
          <w:szCs w:val="24"/>
        </w:rPr>
        <w:t xml:space="preserve"> fra kl. 08:30, regner du 8 timer fra kl. 08:30.</w:t>
      </w:r>
      <w:r w:rsidRPr="00D455C8">
        <w:rPr>
          <w:sz w:val="24"/>
          <w:szCs w:val="24"/>
        </w:rPr>
        <w:br/>
      </w:r>
      <w:r w:rsidRPr="00D455C8">
        <w:rPr>
          <w:b/>
          <w:bCs/>
          <w:sz w:val="24"/>
          <w:szCs w:val="24"/>
        </w:rPr>
        <w:t>Eksempel:</w:t>
      </w:r>
      <w:r w:rsidRPr="00D455C8">
        <w:rPr>
          <w:sz w:val="24"/>
          <w:szCs w:val="24"/>
        </w:rPr>
        <w:t xml:space="preserve"> Hvis stevnets annonserte starttid er kl. 09:00, men du mener du bør starte kl. 07:30, må dette godkjennes av arrangøren på forhånd.</w:t>
      </w:r>
    </w:p>
    <w:p w14:paraId="3F39BA48" w14:textId="77777777" w:rsidR="00D455C8" w:rsidRPr="00D455C8" w:rsidRDefault="00D455C8" w:rsidP="00D455C8">
      <w:pPr>
        <w:rPr>
          <w:sz w:val="24"/>
          <w:szCs w:val="24"/>
        </w:rPr>
      </w:pPr>
      <w:r w:rsidRPr="00D455C8">
        <w:rPr>
          <w:sz w:val="24"/>
          <w:szCs w:val="24"/>
        </w:rPr>
        <w:t>Teknisk personell, som for eksempel banebyggere, som av og til må starte tidligere enn hovedregelen tilsier, starter sine 8 timer fra det tidspunktet de aktivt går inn i rollen på stevnedagen. Dette behøver ikke avklares med arrangøren.</w:t>
      </w:r>
    </w:p>
    <w:p w14:paraId="33AF8E8D" w14:textId="77777777" w:rsidR="004C4255" w:rsidRPr="00732AEE" w:rsidRDefault="004C4255" w:rsidP="004C4255">
      <w:pPr>
        <w:rPr>
          <w:b/>
          <w:bCs/>
          <w:sz w:val="24"/>
          <w:szCs w:val="24"/>
        </w:rPr>
      </w:pPr>
      <w:r w:rsidRPr="00732AEE">
        <w:rPr>
          <w:b/>
          <w:bCs/>
          <w:sz w:val="24"/>
          <w:szCs w:val="24"/>
        </w:rPr>
        <w:t>§ 157, punkt 3 og § 131.1.c</w:t>
      </w:r>
    </w:p>
    <w:p w14:paraId="6CA8F2C2" w14:textId="7DEC8E66" w:rsidR="004C4255" w:rsidRPr="004C4255" w:rsidRDefault="004C4255" w:rsidP="00C463AF">
      <w:pPr>
        <w:rPr>
          <w:sz w:val="24"/>
          <w:szCs w:val="24"/>
        </w:rPr>
      </w:pPr>
      <w:r w:rsidRPr="007660F4">
        <w:rPr>
          <w:i/>
          <w:iCs/>
          <w:sz w:val="24"/>
          <w:szCs w:val="24"/>
        </w:rPr>
        <w:t>Stevnet starter når sekretariatet trer i funksjon på stevneplassen (tidspunktet skal være oppgitt i stevneinvitasjonen) og avsluttes etter at siste protestfrist er løpt ut.</w:t>
      </w:r>
    </w:p>
    <w:p w14:paraId="4E2ED886" w14:textId="3D7F67A9" w:rsidR="00C463AF" w:rsidRPr="004F60D8" w:rsidRDefault="00C463AF" w:rsidP="00DC1E18">
      <w:pPr>
        <w:rPr>
          <w:b/>
          <w:bCs/>
          <w:sz w:val="28"/>
          <w:szCs w:val="28"/>
        </w:rPr>
      </w:pPr>
      <w:r w:rsidRPr="004F60D8">
        <w:rPr>
          <w:b/>
          <w:bCs/>
          <w:sz w:val="28"/>
          <w:szCs w:val="28"/>
        </w:rPr>
        <w:t>Hvilke dager gjelder 8</w:t>
      </w:r>
      <w:r w:rsidR="00E81369">
        <w:rPr>
          <w:b/>
          <w:bCs/>
          <w:sz w:val="28"/>
          <w:szCs w:val="28"/>
        </w:rPr>
        <w:t>-</w:t>
      </w:r>
      <w:r w:rsidRPr="004F60D8">
        <w:rPr>
          <w:b/>
          <w:bCs/>
          <w:sz w:val="28"/>
          <w:szCs w:val="28"/>
        </w:rPr>
        <w:t>timers regelen for?</w:t>
      </w:r>
    </w:p>
    <w:p w14:paraId="4DC6C6DE" w14:textId="0092CE3F" w:rsidR="00C463AF" w:rsidRPr="004F60D8" w:rsidRDefault="006A6E9A" w:rsidP="00DC1E18">
      <w:pPr>
        <w:rPr>
          <w:sz w:val="24"/>
          <w:szCs w:val="24"/>
        </w:rPr>
      </w:pPr>
      <w:r w:rsidRPr="004F60D8">
        <w:rPr>
          <w:sz w:val="24"/>
          <w:szCs w:val="24"/>
        </w:rPr>
        <w:t>8-timers regelen gjelder</w:t>
      </w:r>
      <w:r w:rsidR="00C463AF" w:rsidRPr="004F60D8">
        <w:rPr>
          <w:sz w:val="24"/>
          <w:szCs w:val="24"/>
        </w:rPr>
        <w:t xml:space="preserve"> kun</w:t>
      </w:r>
      <w:r w:rsidRPr="004F60D8">
        <w:rPr>
          <w:sz w:val="24"/>
          <w:szCs w:val="24"/>
        </w:rPr>
        <w:t xml:space="preserve"> for </w:t>
      </w:r>
      <w:r w:rsidRPr="004F60D8">
        <w:rPr>
          <w:sz w:val="24"/>
          <w:szCs w:val="24"/>
          <w:u w:val="single"/>
        </w:rPr>
        <w:t>aktive stevnedage</w:t>
      </w:r>
      <w:r w:rsidR="00067D5F" w:rsidRPr="004F60D8">
        <w:rPr>
          <w:sz w:val="24"/>
          <w:szCs w:val="24"/>
          <w:u w:val="single"/>
        </w:rPr>
        <w:t>r</w:t>
      </w:r>
      <w:r w:rsidRPr="004F60D8">
        <w:rPr>
          <w:sz w:val="24"/>
          <w:szCs w:val="24"/>
        </w:rPr>
        <w:t>.</w:t>
      </w:r>
    </w:p>
    <w:p w14:paraId="229A32A3" w14:textId="4EFEF86D" w:rsidR="00067D5F" w:rsidRPr="004F60D8" w:rsidRDefault="00C463AF" w:rsidP="00DC1E18">
      <w:pPr>
        <w:rPr>
          <w:sz w:val="24"/>
          <w:szCs w:val="24"/>
        </w:rPr>
      </w:pPr>
      <w:r w:rsidRPr="004F60D8">
        <w:rPr>
          <w:sz w:val="24"/>
          <w:szCs w:val="24"/>
        </w:rPr>
        <w:t>8-timers regelen</w:t>
      </w:r>
      <w:r w:rsidR="006A6E9A" w:rsidRPr="004F60D8">
        <w:rPr>
          <w:sz w:val="24"/>
          <w:szCs w:val="24"/>
        </w:rPr>
        <w:t xml:space="preserve"> gjelder ikke for reisedager før og etter stevner.</w:t>
      </w:r>
      <w:r w:rsidRPr="004F60D8">
        <w:rPr>
          <w:sz w:val="24"/>
          <w:szCs w:val="24"/>
        </w:rPr>
        <w:t xml:space="preserve"> </w:t>
      </w:r>
    </w:p>
    <w:p w14:paraId="3732E7AB" w14:textId="5C5B4F8F" w:rsidR="006A6E9A" w:rsidRPr="004F60D8" w:rsidRDefault="006A6E9A" w:rsidP="00DC1E18">
      <w:pPr>
        <w:rPr>
          <w:sz w:val="24"/>
          <w:szCs w:val="24"/>
        </w:rPr>
      </w:pPr>
      <w:r w:rsidRPr="004F60D8">
        <w:rPr>
          <w:sz w:val="24"/>
          <w:szCs w:val="24"/>
        </w:rPr>
        <w:t>D</w:t>
      </w:r>
      <w:r w:rsidR="003426F4" w:rsidRPr="004F60D8">
        <w:rPr>
          <w:sz w:val="24"/>
          <w:szCs w:val="24"/>
        </w:rPr>
        <w:t>ette betyr at</w:t>
      </w:r>
      <w:r w:rsidRPr="004F60D8">
        <w:rPr>
          <w:sz w:val="24"/>
          <w:szCs w:val="24"/>
        </w:rPr>
        <w:t xml:space="preserve"> </w:t>
      </w:r>
      <w:r w:rsidR="004F60D8" w:rsidRPr="004F60D8">
        <w:rPr>
          <w:sz w:val="24"/>
          <w:szCs w:val="24"/>
        </w:rPr>
        <w:t>TP</w:t>
      </w:r>
      <w:r w:rsidR="00C463AF" w:rsidRPr="004F60D8">
        <w:rPr>
          <w:sz w:val="24"/>
          <w:szCs w:val="24"/>
        </w:rPr>
        <w:t xml:space="preserve"> som</w:t>
      </w:r>
      <w:r w:rsidRPr="004F60D8">
        <w:rPr>
          <w:sz w:val="24"/>
          <w:szCs w:val="24"/>
        </w:rPr>
        <w:t xml:space="preserve"> reiser på torsdag for et stevne som går fra fredag til søndag, og reiser hjem igjen på mandag, vil 8-timers regelen kun </w:t>
      </w:r>
      <w:r w:rsidR="00067D5F" w:rsidRPr="004F60D8">
        <w:rPr>
          <w:sz w:val="24"/>
          <w:szCs w:val="24"/>
        </w:rPr>
        <w:t>være aktuell</w:t>
      </w:r>
      <w:r w:rsidRPr="004F60D8">
        <w:rPr>
          <w:sz w:val="24"/>
          <w:szCs w:val="24"/>
        </w:rPr>
        <w:t xml:space="preserve"> </w:t>
      </w:r>
      <w:r w:rsidR="00C463AF" w:rsidRPr="004F60D8">
        <w:rPr>
          <w:sz w:val="24"/>
          <w:szCs w:val="24"/>
        </w:rPr>
        <w:t>fredag</w:t>
      </w:r>
      <w:r w:rsidR="00067D5F" w:rsidRPr="004F60D8">
        <w:rPr>
          <w:sz w:val="24"/>
          <w:szCs w:val="24"/>
        </w:rPr>
        <w:t>, lørdag og</w:t>
      </w:r>
      <w:r w:rsidR="00C463AF" w:rsidRPr="004F60D8">
        <w:rPr>
          <w:sz w:val="24"/>
          <w:szCs w:val="24"/>
        </w:rPr>
        <w:t xml:space="preserve"> søndag.</w:t>
      </w:r>
    </w:p>
    <w:p w14:paraId="2D6473CC" w14:textId="6CF44941" w:rsidR="003426F4" w:rsidRDefault="003426F4" w:rsidP="00DC1E18">
      <w:pPr>
        <w:rPr>
          <w:sz w:val="24"/>
          <w:szCs w:val="24"/>
        </w:rPr>
      </w:pPr>
      <w:r w:rsidRPr="004F60D8">
        <w:rPr>
          <w:b/>
          <w:bCs/>
          <w:sz w:val="24"/>
          <w:szCs w:val="24"/>
        </w:rPr>
        <w:t xml:space="preserve">* </w:t>
      </w:r>
      <w:r w:rsidR="00C463AF" w:rsidRPr="004F60D8">
        <w:rPr>
          <w:sz w:val="24"/>
          <w:szCs w:val="24"/>
        </w:rPr>
        <w:t>Eksisterende d</w:t>
      </w:r>
      <w:r w:rsidRPr="004F60D8">
        <w:rPr>
          <w:sz w:val="24"/>
          <w:szCs w:val="24"/>
        </w:rPr>
        <w:t xml:space="preserve">agstillegg for banebyggere tar utgangspunkt i at </w:t>
      </w:r>
      <w:r w:rsidR="00C463AF" w:rsidRPr="004F60D8">
        <w:rPr>
          <w:sz w:val="24"/>
          <w:szCs w:val="24"/>
        </w:rPr>
        <w:t>banebygger</w:t>
      </w:r>
      <w:r w:rsidRPr="004F60D8">
        <w:rPr>
          <w:sz w:val="24"/>
          <w:szCs w:val="24"/>
        </w:rPr>
        <w:t xml:space="preserve"> ofte må jobbe noe dagen/kvelden før et stevne</w:t>
      </w:r>
      <w:r w:rsidR="00A844DB">
        <w:rPr>
          <w:sz w:val="24"/>
          <w:szCs w:val="24"/>
        </w:rPr>
        <w:t>,</w:t>
      </w:r>
      <w:r w:rsidRPr="004F60D8">
        <w:rPr>
          <w:sz w:val="24"/>
          <w:szCs w:val="24"/>
        </w:rPr>
        <w:t xml:space="preserve"> </w:t>
      </w:r>
      <w:r w:rsidR="00397661">
        <w:rPr>
          <w:sz w:val="24"/>
          <w:szCs w:val="24"/>
        </w:rPr>
        <w:t xml:space="preserve">samt lengre dager og </w:t>
      </w:r>
      <w:r w:rsidRPr="004F60D8">
        <w:rPr>
          <w:sz w:val="24"/>
          <w:szCs w:val="24"/>
        </w:rPr>
        <w:t>vil derfor ikke tas med i 8-timers regelen.</w:t>
      </w:r>
    </w:p>
    <w:p w14:paraId="68AA273E" w14:textId="77777777" w:rsidR="00E53A23" w:rsidRPr="004F60D8" w:rsidRDefault="00E53A23" w:rsidP="00DC1E18">
      <w:pPr>
        <w:rPr>
          <w:sz w:val="24"/>
          <w:szCs w:val="24"/>
        </w:rPr>
      </w:pPr>
    </w:p>
    <w:p w14:paraId="48235F03" w14:textId="550B1814" w:rsidR="00481957" w:rsidRPr="004F60D8" w:rsidRDefault="003426F4" w:rsidP="00481957">
      <w:pPr>
        <w:rPr>
          <w:b/>
          <w:bCs/>
          <w:sz w:val="28"/>
          <w:szCs w:val="28"/>
        </w:rPr>
      </w:pPr>
      <w:r w:rsidRPr="004F60D8">
        <w:rPr>
          <w:b/>
          <w:bCs/>
          <w:sz w:val="28"/>
          <w:szCs w:val="28"/>
        </w:rPr>
        <w:lastRenderedPageBreak/>
        <w:t>Når påvirkes OD av 8</w:t>
      </w:r>
      <w:r w:rsidR="00E81369">
        <w:rPr>
          <w:b/>
          <w:bCs/>
          <w:sz w:val="28"/>
          <w:szCs w:val="28"/>
        </w:rPr>
        <w:t>-</w:t>
      </w:r>
      <w:r w:rsidRPr="004F60D8">
        <w:rPr>
          <w:b/>
          <w:bCs/>
          <w:sz w:val="28"/>
          <w:szCs w:val="28"/>
        </w:rPr>
        <w:t>timers regelen</w:t>
      </w:r>
      <w:r w:rsidR="00481957" w:rsidRPr="004F60D8">
        <w:rPr>
          <w:b/>
          <w:bCs/>
          <w:sz w:val="28"/>
          <w:szCs w:val="28"/>
        </w:rPr>
        <w:t>?</w:t>
      </w:r>
    </w:p>
    <w:p w14:paraId="2EDF5096" w14:textId="0BAEEF5B" w:rsidR="00481957" w:rsidRPr="004F60D8" w:rsidRDefault="003426F4" w:rsidP="00DC1E18">
      <w:pPr>
        <w:rPr>
          <w:sz w:val="24"/>
          <w:szCs w:val="24"/>
        </w:rPr>
      </w:pPr>
      <w:r w:rsidRPr="004F60D8">
        <w:rPr>
          <w:sz w:val="24"/>
          <w:szCs w:val="24"/>
        </w:rPr>
        <w:t xml:space="preserve">Overdommer vil på lik linje som annet </w:t>
      </w:r>
      <w:r w:rsidR="004F60D8" w:rsidRPr="004F60D8">
        <w:rPr>
          <w:sz w:val="24"/>
          <w:szCs w:val="24"/>
        </w:rPr>
        <w:t>TP</w:t>
      </w:r>
      <w:r w:rsidRPr="004F60D8">
        <w:rPr>
          <w:sz w:val="24"/>
          <w:szCs w:val="24"/>
        </w:rPr>
        <w:t xml:space="preserve"> få </w:t>
      </w:r>
      <w:r w:rsidR="00C463AF" w:rsidRPr="004F60D8">
        <w:rPr>
          <w:sz w:val="24"/>
          <w:szCs w:val="24"/>
        </w:rPr>
        <w:t>overtids</w:t>
      </w:r>
      <w:r w:rsidRPr="004F60D8">
        <w:rPr>
          <w:sz w:val="24"/>
          <w:szCs w:val="24"/>
        </w:rPr>
        <w:t xml:space="preserve">tillegg ved arbeid over 8 timer. Dette betyr at dersom OD er på stevneplassen og er aktiv i rollen over 8 timer, vil OD ha krav på </w:t>
      </w:r>
      <w:r w:rsidR="004F60D8" w:rsidRPr="004F60D8">
        <w:rPr>
          <w:sz w:val="24"/>
          <w:szCs w:val="24"/>
        </w:rPr>
        <w:t>overtids</w:t>
      </w:r>
      <w:r w:rsidRPr="004F60D8">
        <w:rPr>
          <w:sz w:val="24"/>
          <w:szCs w:val="24"/>
        </w:rPr>
        <w:t>tillegg.</w:t>
      </w:r>
    </w:p>
    <w:p w14:paraId="5E7F4AC6" w14:textId="0C05C795" w:rsidR="003426F4" w:rsidRDefault="003426F4" w:rsidP="00DC1E18">
      <w:pPr>
        <w:rPr>
          <w:sz w:val="24"/>
          <w:szCs w:val="24"/>
        </w:rPr>
      </w:pPr>
      <w:r w:rsidRPr="004F60D8">
        <w:rPr>
          <w:sz w:val="24"/>
          <w:szCs w:val="24"/>
        </w:rPr>
        <w:t xml:space="preserve">OD </w:t>
      </w:r>
      <w:r w:rsidR="00C463AF" w:rsidRPr="004F60D8">
        <w:rPr>
          <w:sz w:val="24"/>
          <w:szCs w:val="24"/>
        </w:rPr>
        <w:t>vil</w:t>
      </w:r>
      <w:r w:rsidRPr="004F60D8">
        <w:rPr>
          <w:sz w:val="24"/>
          <w:szCs w:val="24"/>
        </w:rPr>
        <w:t xml:space="preserve"> ikke</w:t>
      </w:r>
      <w:r w:rsidR="00C463AF" w:rsidRPr="004F60D8">
        <w:rPr>
          <w:sz w:val="24"/>
          <w:szCs w:val="24"/>
        </w:rPr>
        <w:t xml:space="preserve"> ha</w:t>
      </w:r>
      <w:r w:rsidRPr="004F60D8">
        <w:rPr>
          <w:sz w:val="24"/>
          <w:szCs w:val="24"/>
        </w:rPr>
        <w:t xml:space="preserve"> krav på </w:t>
      </w:r>
      <w:r w:rsidR="00C463AF" w:rsidRPr="004F60D8">
        <w:rPr>
          <w:sz w:val="24"/>
          <w:szCs w:val="24"/>
        </w:rPr>
        <w:t>overtids</w:t>
      </w:r>
      <w:r w:rsidRPr="004F60D8">
        <w:rPr>
          <w:sz w:val="24"/>
          <w:szCs w:val="24"/>
        </w:rPr>
        <w:t xml:space="preserve">tillegg dersom </w:t>
      </w:r>
      <w:r w:rsidR="00C463AF" w:rsidRPr="004F60D8">
        <w:rPr>
          <w:sz w:val="24"/>
          <w:szCs w:val="24"/>
        </w:rPr>
        <w:t>OD</w:t>
      </w:r>
      <w:r w:rsidRPr="004F60D8">
        <w:rPr>
          <w:sz w:val="24"/>
          <w:szCs w:val="24"/>
        </w:rPr>
        <w:t xml:space="preserve"> ikke er fysisk på stevneplassen, men kun er tilgjengelig per telefon.</w:t>
      </w:r>
    </w:p>
    <w:p w14:paraId="34249662" w14:textId="77777777" w:rsidR="00D559E8" w:rsidRDefault="00D559E8" w:rsidP="00DC1E18">
      <w:pPr>
        <w:rPr>
          <w:sz w:val="24"/>
          <w:szCs w:val="24"/>
        </w:rPr>
      </w:pPr>
    </w:p>
    <w:p w14:paraId="63A7FCDD" w14:textId="5CB6F975" w:rsidR="00D559E8" w:rsidRPr="00D559E8" w:rsidRDefault="00D559E8" w:rsidP="00DC1E18">
      <w:pPr>
        <w:rPr>
          <w:i/>
          <w:iCs/>
          <w:sz w:val="20"/>
          <w:szCs w:val="20"/>
        </w:rPr>
      </w:pPr>
      <w:r w:rsidRPr="00D559E8">
        <w:rPr>
          <w:i/>
          <w:iCs/>
          <w:sz w:val="20"/>
          <w:szCs w:val="20"/>
        </w:rPr>
        <w:t>(Revidert: 08.10.2024)</w:t>
      </w:r>
    </w:p>
    <w:sectPr w:rsidR="00D559E8" w:rsidRPr="00D55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4C08D8"/>
    <w:multiLevelType w:val="hybridMultilevel"/>
    <w:tmpl w:val="47645E4C"/>
    <w:lvl w:ilvl="0" w:tplc="E0629AD4">
      <w:start w:val="8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734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E9A"/>
    <w:rsid w:val="00005A47"/>
    <w:rsid w:val="00005B06"/>
    <w:rsid w:val="000174E7"/>
    <w:rsid w:val="00033182"/>
    <w:rsid w:val="00052017"/>
    <w:rsid w:val="00067D5F"/>
    <w:rsid w:val="000B1092"/>
    <w:rsid w:val="000B1342"/>
    <w:rsid w:val="00166FC1"/>
    <w:rsid w:val="001D1D3C"/>
    <w:rsid w:val="00235BDC"/>
    <w:rsid w:val="00251C86"/>
    <w:rsid w:val="002E3A64"/>
    <w:rsid w:val="002F163B"/>
    <w:rsid w:val="003321B5"/>
    <w:rsid w:val="003426F4"/>
    <w:rsid w:val="00354BF9"/>
    <w:rsid w:val="00397661"/>
    <w:rsid w:val="003B1B2C"/>
    <w:rsid w:val="004274EB"/>
    <w:rsid w:val="00453792"/>
    <w:rsid w:val="00456E8C"/>
    <w:rsid w:val="00481957"/>
    <w:rsid w:val="004C4255"/>
    <w:rsid w:val="004C6809"/>
    <w:rsid w:val="004F60D8"/>
    <w:rsid w:val="005B20E2"/>
    <w:rsid w:val="005E0097"/>
    <w:rsid w:val="005E2AA1"/>
    <w:rsid w:val="006516DB"/>
    <w:rsid w:val="006A0D41"/>
    <w:rsid w:val="006A6E9A"/>
    <w:rsid w:val="00710D1B"/>
    <w:rsid w:val="00732AEE"/>
    <w:rsid w:val="0074025C"/>
    <w:rsid w:val="00741138"/>
    <w:rsid w:val="007660F4"/>
    <w:rsid w:val="00843184"/>
    <w:rsid w:val="00A844DB"/>
    <w:rsid w:val="00A9045B"/>
    <w:rsid w:val="00AD6AEF"/>
    <w:rsid w:val="00B1653F"/>
    <w:rsid w:val="00B3177F"/>
    <w:rsid w:val="00BB3299"/>
    <w:rsid w:val="00C463AF"/>
    <w:rsid w:val="00C6511E"/>
    <w:rsid w:val="00CD406B"/>
    <w:rsid w:val="00D12FF6"/>
    <w:rsid w:val="00D455C8"/>
    <w:rsid w:val="00D559E8"/>
    <w:rsid w:val="00D75BBD"/>
    <w:rsid w:val="00DC1E18"/>
    <w:rsid w:val="00E53A23"/>
    <w:rsid w:val="00E81369"/>
    <w:rsid w:val="00F9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2CD8"/>
  <w15:docId w15:val="{9F014644-4B7B-4681-8BF2-3D8E8C4E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6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A6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6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6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6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6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6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6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6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A6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A6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A6E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A6E9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A6E9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A6E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A6E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A6E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A6E9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A6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A6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A6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A6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A6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A6E9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A6E9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A6E9A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A6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A6E9A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A6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8" ma:contentTypeDescription="Opprett et nytt dokument." ma:contentTypeScope="" ma:versionID="65cede042796f772f99a4c356b82682c">
  <xsd:schema xmlns:xsd="http://www.w3.org/2001/XMLSchema" xmlns:xs="http://www.w3.org/2001/XMLSchema" xmlns:p="http://schemas.microsoft.com/office/2006/metadata/properties" xmlns:ns2="8fa3b00c-49de-465c-b2ad-5dc8ee6aed33" xmlns:ns3="9d2c2683-8c36-4351-aa30-ed53450a6b9e" xmlns:ns4="9e538389-cabc-4d4e-918a-8beb7ac0ecaa" targetNamespace="http://schemas.microsoft.com/office/2006/metadata/properties" ma:root="true" ma:fieldsID="1ee042f3c153064ade156f24d7667fd9" ns2:_="" ns3:_="" ns4:_="">
    <xsd:import namespace="8fa3b00c-49de-465c-b2ad-5dc8ee6aed33"/>
    <xsd:import namespace="9d2c2683-8c36-4351-aa30-ed53450a6b9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c01393-1bc5-4a21-be4c-40a46eb269e3}" ma:internalName="TaxCatchAll" ma:showField="CatchAllData" ma:web="9d2c2683-8c36-4351-aa30-ed53450a6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3b00c-49de-465c-b2ad-5dc8ee6aed33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C714A910-6057-4364-A95C-7D5309425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5A349-B25C-498F-B4ED-C84F891E4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3b00c-49de-465c-b2ad-5dc8ee6aed33"/>
    <ds:schemaRef ds:uri="9d2c2683-8c36-4351-aa30-ed53450a6b9e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A5D35-D323-4634-8411-9206A8A9BD05}">
  <ds:schemaRefs>
    <ds:schemaRef ds:uri="http://schemas.microsoft.com/office/2006/metadata/properties"/>
    <ds:schemaRef ds:uri="http://schemas.microsoft.com/office/infopath/2007/PartnerControls"/>
    <ds:schemaRef ds:uri="8fa3b00c-49de-465c-b2ad-5dc8ee6aed33"/>
    <ds:schemaRef ds:uri="9e538389-cabc-4d4e-918a-8beb7ac0ecaa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2</Pages>
  <Words>391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Gulliksen, Martine</dc:creator>
  <cp:keywords/>
  <dc:description/>
  <cp:lastModifiedBy>Gulliksen, Martine</cp:lastModifiedBy>
  <cp:revision>37</cp:revision>
  <dcterms:created xsi:type="dcterms:W3CDTF">2024-10-07T10:59:00Z</dcterms:created>
  <dcterms:modified xsi:type="dcterms:W3CDTF">2024-10-08T08:40:00Z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  <property fmtid="{D5CDD505-2E9C-101B-9397-08002B2CF9AE}" pid="3" name="MediaServiceImageTags">
    <vt:lpwstr/>
  </property>
</Properties>
</file>